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062A2" w:rsidP="00A062A2" w:rsidRDefault="00A062A2" w14:paraId="18fa2a9" w14:textId="18fa2a9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>
        <w:rPr>
          <w:rFonts w:ascii="Arial" w:hAnsi="Arial" w:cs="Arial"/>
          <w:szCs w:val="24"/>
        </w:rPr>
        <w:t>REPUBLIKA HRVATSKA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TRGOVAČKI SUD U SPLITU                                                          St-305/2024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</w:t>
      </w: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 A P I S N I K</w:t>
      </w:r>
    </w:p>
    <w:p w:rsidR="00A062A2" w:rsidP="00A062A2" w:rsidRDefault="00A062A2">
      <w:pPr>
        <w:jc w:val="center"/>
        <w:rPr>
          <w:rFonts w:ascii="Arial" w:hAnsi="Arial" w:cs="Arial"/>
          <w:b/>
          <w:szCs w:val="24"/>
        </w:rPr>
      </w:pPr>
    </w:p>
    <w:p w:rsidR="00A062A2" w:rsidP="00A062A2" w:rsidRDefault="00A062A2">
      <w:pPr>
        <w:pStyle w:val="Default"/>
      </w:pPr>
      <w:r>
        <w:t xml:space="preserve">Sastavljen kod Trgovačkog suda u Splitu, u stečajnom postupku nad stečajnim dužnikom  </w:t>
      </w:r>
      <w:r w:rsidRPr="00C670A6">
        <w:t>Stečajna masa iza M.</w:t>
      </w:r>
      <w:r w:rsidR="006A0FB7">
        <w:t xml:space="preserve"> </w:t>
      </w:r>
      <w:r w:rsidRPr="00C670A6">
        <w:t xml:space="preserve">MARSAN, d.o.o. za trgovinu i usluge u stečaju Zagreb (Grad Zagreb), </w:t>
      </w:r>
      <w:proofErr w:type="spellStart"/>
      <w:r w:rsidRPr="00C670A6">
        <w:t>Đorđićeva</w:t>
      </w:r>
      <w:proofErr w:type="spellEnd"/>
      <w:r w:rsidRPr="00C670A6">
        <w:t xml:space="preserve"> ulica 3 B, OIB: 38026967299, MBS: 060483982</w:t>
      </w:r>
      <w:r>
        <w:rPr>
          <w:bCs/>
        </w:rPr>
        <w:t>, 20</w:t>
      </w:r>
      <w:r>
        <w:t xml:space="preserve">. rujna 2024. 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S P I T N O   R O Č I Š T E: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od suda: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Velimir Vuković, stečajni sudac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Sanja Periš, zapisničar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10,00 sati.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Utvrđuje se da su pristupili: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Ante Majić, stečajni upravitelj</w:t>
      </w:r>
      <w:r w:rsidR="006A0FB7">
        <w:rPr>
          <w:rFonts w:ascii="Arial" w:hAnsi="Arial" w:cs="Arial"/>
          <w:szCs w:val="24"/>
        </w:rPr>
        <w:t>, radi poslovne spriječenosti opravdao izostanak s današnjeg ročišta, uz suglasnost stečajnog suca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 vjerovnike:</w:t>
      </w:r>
    </w:p>
    <w:p w:rsidR="006A0FB7" w:rsidP="006A0FB7" w:rsidRDefault="006A0FB7">
      <w:pPr>
        <w:ind w:firstLine="708"/>
        <w:rPr>
          <w:rFonts w:ascii="Arial" w:hAnsi="Arial" w:cs="Arial"/>
          <w:szCs w:val="24"/>
        </w:rPr>
      </w:pPr>
      <w:r w:rsidRPr="006A0FB7">
        <w:rPr>
          <w:rFonts w:ascii="Arial" w:hAnsi="Arial" w:cs="Arial"/>
          <w:szCs w:val="24"/>
        </w:rPr>
        <w:t>NIVO 2 d.o.o., punomoćnica Katarina Zrilić, odvjetnica u Splitu</w:t>
      </w:r>
    </w:p>
    <w:p w:rsidRPr="006A0FB7" w:rsidR="006A0FB7" w:rsidP="006A0FB7" w:rsidRDefault="006A0FB7">
      <w:pPr>
        <w:ind w:firstLine="708"/>
        <w:rPr>
          <w:rFonts w:ascii="Arial" w:hAnsi="Arial" w:cs="Arial"/>
          <w:szCs w:val="24"/>
        </w:rPr>
      </w:pPr>
    </w:p>
    <w:p w:rsidR="006A0FB7" w:rsidP="006A0FB7" w:rsidRDefault="006A0FB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Ostali prisutni: Srđan </w:t>
      </w:r>
      <w:proofErr w:type="spellStart"/>
      <w:r>
        <w:rPr>
          <w:rFonts w:ascii="Arial" w:hAnsi="Arial" w:cs="Arial"/>
          <w:szCs w:val="24"/>
        </w:rPr>
        <w:t>Ezgeta</w:t>
      </w:r>
      <w:proofErr w:type="spellEnd"/>
      <w:r>
        <w:rPr>
          <w:rFonts w:ascii="Arial" w:hAnsi="Arial" w:cs="Arial"/>
          <w:szCs w:val="24"/>
        </w:rPr>
        <w:t xml:space="preserve"> i Dragan </w:t>
      </w:r>
      <w:proofErr w:type="spellStart"/>
      <w:r>
        <w:rPr>
          <w:rFonts w:ascii="Arial" w:hAnsi="Arial" w:cs="Arial"/>
          <w:szCs w:val="24"/>
        </w:rPr>
        <w:t>Romac</w:t>
      </w:r>
      <w:proofErr w:type="spellEnd"/>
    </w:p>
    <w:p w:rsidR="006A0FB7" w:rsidP="006A0FB7" w:rsidRDefault="006A0FB7">
      <w:pPr>
        <w:pStyle w:val="Default"/>
        <w:ind w:firstLine="708"/>
        <w:jc w:val="both"/>
      </w:pPr>
    </w:p>
    <w:p w:rsidRPr="00884F34" w:rsidR="00A062A2" w:rsidP="006A0FB7" w:rsidRDefault="00A062A2">
      <w:pPr>
        <w:pStyle w:val="Default"/>
        <w:ind w:firstLine="708"/>
        <w:jc w:val="both"/>
      </w:pPr>
      <w:r>
        <w:t xml:space="preserve">Utvrđuje se da je rješenjem ovog suda br. 1. St-305/2024 od 13. lipnja 2024. određen nastavak stečajnog postupaka nad  dužnikom  </w:t>
      </w:r>
      <w:r w:rsidRPr="00884F34">
        <w:t>S</w:t>
      </w:r>
      <w:r>
        <w:rPr>
          <w:bCs/>
        </w:rPr>
        <w:t>tečajna masa iza</w:t>
      </w:r>
      <w:r w:rsidR="006A0FB7">
        <w:rPr>
          <w:bCs/>
        </w:rPr>
        <w:t xml:space="preserve"> M.</w:t>
      </w:r>
      <w:r w:rsidR="008F3A36">
        <w:rPr>
          <w:bCs/>
        </w:rPr>
        <w:t xml:space="preserve"> </w:t>
      </w:r>
      <w:r w:rsidRPr="00884F34">
        <w:t>MARSAN, d.o.o., Glavice 325/a, Glavice, OIB: 78679807887, u stečaju</w:t>
      </w:r>
      <w:r>
        <w:t xml:space="preserve">. Istim rješenjem za stečajnog upravitelja imenovan je </w:t>
      </w:r>
      <w:r w:rsidRPr="00A062A2">
        <w:t xml:space="preserve"> </w:t>
      </w:r>
      <w:r w:rsidRPr="00884F34">
        <w:t xml:space="preserve">Ante Majić, OIB: 54998137767,  Zagreb, </w:t>
      </w:r>
      <w:proofErr w:type="spellStart"/>
      <w:r w:rsidRPr="00884F34">
        <w:t>Đorđićeva</w:t>
      </w:r>
      <w:proofErr w:type="spellEnd"/>
      <w:r w:rsidRPr="00884F34">
        <w:t xml:space="preserve"> 3b, ranije Prilaz Baruna Filipovića 13</w:t>
      </w:r>
      <w:r>
        <w:t>.</w:t>
      </w:r>
    </w:p>
    <w:p w:rsidR="00A062A2" w:rsidP="00A062A2" w:rsidRDefault="00A062A2">
      <w:pPr>
        <w:pStyle w:val="Default"/>
      </w:pPr>
    </w:p>
    <w:p w:rsidR="00A062A2" w:rsidP="00A062A2" w:rsidRDefault="00A062A2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Rješenje je istaknuto na e-oglasnoj ploči ovog suda dana  13. prosinca 2023 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Nadalje, utvrđuje se da je stečajni upravitelj ovom sudu 3.rujna  2024.  dostavio tablicu prijavljenih i ispitanih  tražbina,  te da su predmetna pismeno  istaknuta na e-oglasnoj ploči dana 3. rujna 2024.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A062A2" w:rsidP="00A062A2" w:rsidRDefault="00A062A2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Predmet  ovog ispitnog ročišta je ispitivanje prijava tražbina stečajnih vjerovnika i to kako slijedi:</w:t>
      </w:r>
    </w:p>
    <w:p w:rsidR="00A062A2" w:rsidP="00A062A2" w:rsidRDefault="00A062A2">
      <w:pPr>
        <w:pStyle w:val="Default"/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II. VIŠI ISPLATNI RED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    NIVO 2 d.o.o., OIB: 82365440372, </w:t>
      </w:r>
      <w:r w:rsidR="00627EA4">
        <w:rPr>
          <w:rFonts w:ascii="Arial" w:hAnsi="Arial" w:cs="Arial"/>
          <w:szCs w:val="24"/>
        </w:rPr>
        <w:t>S</w:t>
      </w:r>
      <w:r>
        <w:rPr>
          <w:rFonts w:ascii="Arial" w:hAnsi="Arial" w:cs="Arial"/>
          <w:szCs w:val="24"/>
        </w:rPr>
        <w:t>plit, Vin</w:t>
      </w:r>
      <w:r w:rsidR="00627EA4">
        <w:rPr>
          <w:rFonts w:ascii="Arial" w:hAnsi="Arial" w:cs="Arial"/>
          <w:szCs w:val="24"/>
        </w:rPr>
        <w:t>o</w:t>
      </w:r>
      <w:r>
        <w:rPr>
          <w:rFonts w:ascii="Arial" w:hAnsi="Arial" w:cs="Arial"/>
          <w:szCs w:val="24"/>
        </w:rPr>
        <w:t>gradska 68, prijavio tražbina u iznosu od 1.381,13 EUR, iz osnova  zajedničke pričuve</w:t>
      </w:r>
      <w:r w:rsidR="006A0FB7">
        <w:rPr>
          <w:rFonts w:ascii="Arial" w:hAnsi="Arial" w:cs="Arial"/>
          <w:szCs w:val="24"/>
        </w:rPr>
        <w:t xml:space="preserve"> temeljem priloženih vjerodostojnih isprava</w:t>
      </w:r>
      <w:r>
        <w:rPr>
          <w:rFonts w:ascii="Arial" w:hAnsi="Arial" w:cs="Arial"/>
          <w:szCs w:val="24"/>
        </w:rPr>
        <w:t>.</w:t>
      </w:r>
    </w:p>
    <w:p w:rsidR="00A062A2" w:rsidP="00A062A2" w:rsidRDefault="00A062A2">
      <w:pPr>
        <w:pStyle w:val="Default"/>
      </w:pPr>
    </w:p>
    <w:p w:rsidR="00A062A2" w:rsidP="006A0FB7" w:rsidRDefault="00A062A2">
      <w:pPr>
        <w:pStyle w:val="Default"/>
        <w:jc w:val="both"/>
      </w:pPr>
      <w:r>
        <w:lastRenderedPageBreak/>
        <w:tab/>
      </w:r>
      <w:r w:rsidR="006A0FB7">
        <w:t>Punomoćnica stečajnog vjerovnik NIVO 2 d.o.o. izjavljuje da nema primjedbi na izjašnjenje stečajnog vjerovnika o prijavljenoj tražbini ovog vjerovnika iz popisa vjerovnika od 3. rujna 2024.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Sud donosi sljedeći:</w:t>
      </w: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 a k l j u č a k </w:t>
      </w: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</w:p>
    <w:p w:rsidR="00A062A2" w:rsidP="006A0FB7" w:rsidRDefault="00A062A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Sukladno izjaš</w:t>
      </w:r>
      <w:r w:rsidR="006A0FB7">
        <w:rPr>
          <w:rFonts w:ascii="Arial" w:hAnsi="Arial" w:cs="Arial"/>
          <w:szCs w:val="24"/>
        </w:rPr>
        <w:t>njenju stečajnog upravitelja u podnesku od 3. rujna 2024., te izjašnjenju punomoćnika stečajnog vjerovnika na današnjem ročištu,</w:t>
      </w:r>
      <w:r>
        <w:rPr>
          <w:rFonts w:ascii="Arial" w:hAnsi="Arial" w:cs="Arial"/>
          <w:szCs w:val="24"/>
        </w:rPr>
        <w:t xml:space="preserve"> stečajni sudac izradit će tablicu ispitanih tražbina te donijeti rješenje o utvrđivanju tražbina, time da će pisani </w:t>
      </w:r>
      <w:proofErr w:type="spellStart"/>
      <w:r>
        <w:rPr>
          <w:rFonts w:ascii="Arial" w:hAnsi="Arial" w:cs="Arial"/>
          <w:szCs w:val="24"/>
        </w:rPr>
        <w:t>otpravak</w:t>
      </w:r>
      <w:proofErr w:type="spellEnd"/>
      <w:r>
        <w:rPr>
          <w:rFonts w:ascii="Arial" w:hAnsi="Arial" w:cs="Arial"/>
          <w:szCs w:val="24"/>
        </w:rPr>
        <w:t xml:space="preserve"> biti dostavljen samo stečajnom  upravitelja</w:t>
      </w:r>
      <w:r w:rsidR="006A0FB7">
        <w:rPr>
          <w:rFonts w:ascii="Arial" w:hAnsi="Arial" w:cs="Arial"/>
          <w:szCs w:val="24"/>
        </w:rPr>
        <w:t>, a svim ostalima putem e-Oglasna ploča sudova</w:t>
      </w:r>
      <w:r>
        <w:rPr>
          <w:rFonts w:ascii="Arial" w:hAnsi="Arial" w:cs="Arial"/>
          <w:szCs w:val="24"/>
        </w:rPr>
        <w:t xml:space="preserve">. 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ind w:firstLine="708"/>
        <w:rPr>
          <w:rFonts w:ascii="Arial" w:hAnsi="Arial" w:cs="Arial"/>
          <w:szCs w:val="24"/>
        </w:rPr>
      </w:pPr>
      <w:proofErr w:type="spellStart"/>
      <w:r>
        <w:rPr>
          <w:rFonts w:ascii="Arial" w:hAnsi="Arial" w:cs="Arial"/>
          <w:szCs w:val="24"/>
        </w:rPr>
        <w:t>Otpravak</w:t>
      </w:r>
      <w:proofErr w:type="spellEnd"/>
      <w:r>
        <w:rPr>
          <w:rFonts w:ascii="Arial" w:hAnsi="Arial" w:cs="Arial"/>
          <w:szCs w:val="24"/>
        </w:rPr>
        <w:t xml:space="preserve"> rješenja bit će istaknut na e-oglasnoj ploči ovog suda. 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 Z V J E Š T A J N O      R O Č I Š T E</w:t>
      </w: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Početak u 10,05 sati.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6A0FB7" w:rsidRDefault="00A062A2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Utvrđuje se da je stečajni upravitelj ovom sudu </w:t>
      </w:r>
      <w:r w:rsidR="00627EA4">
        <w:rPr>
          <w:rFonts w:ascii="Arial" w:hAnsi="Arial" w:cs="Arial"/>
          <w:szCs w:val="24"/>
        </w:rPr>
        <w:t>14</w:t>
      </w:r>
      <w:r>
        <w:rPr>
          <w:rFonts w:ascii="Arial" w:hAnsi="Arial" w:cs="Arial"/>
          <w:szCs w:val="24"/>
        </w:rPr>
        <w:t xml:space="preserve">. </w:t>
      </w:r>
      <w:r w:rsidR="00627EA4">
        <w:rPr>
          <w:rFonts w:ascii="Arial" w:hAnsi="Arial" w:cs="Arial"/>
          <w:szCs w:val="24"/>
        </w:rPr>
        <w:t xml:space="preserve">kolovoza </w:t>
      </w:r>
      <w:r>
        <w:rPr>
          <w:rFonts w:ascii="Arial" w:hAnsi="Arial" w:cs="Arial"/>
          <w:szCs w:val="24"/>
        </w:rPr>
        <w:t>2024. dostavio izvješće o gospodarskom položaju stečajnog dužnika i njegovim uzrocima i predračun troškova stečajnog postupka te da su predmetna pismena  ist</w:t>
      </w:r>
      <w:r w:rsidR="006A0FB7">
        <w:rPr>
          <w:rFonts w:ascii="Arial" w:hAnsi="Arial" w:cs="Arial"/>
          <w:szCs w:val="24"/>
        </w:rPr>
        <w:t>aknuta na e-oglasnoj ploči dana</w:t>
      </w:r>
      <w:r>
        <w:rPr>
          <w:rFonts w:ascii="Arial" w:hAnsi="Arial" w:cs="Arial"/>
          <w:szCs w:val="24"/>
        </w:rPr>
        <w:t xml:space="preserve"> </w:t>
      </w:r>
      <w:r w:rsidR="00627EA4">
        <w:rPr>
          <w:rFonts w:ascii="Arial" w:hAnsi="Arial" w:cs="Arial"/>
          <w:szCs w:val="24"/>
        </w:rPr>
        <w:t>14</w:t>
      </w:r>
      <w:r>
        <w:rPr>
          <w:rFonts w:ascii="Arial" w:hAnsi="Arial" w:cs="Arial"/>
          <w:szCs w:val="24"/>
        </w:rPr>
        <w:t xml:space="preserve">. </w:t>
      </w:r>
      <w:r w:rsidR="00627EA4">
        <w:rPr>
          <w:rFonts w:ascii="Arial" w:hAnsi="Arial" w:cs="Arial"/>
          <w:szCs w:val="24"/>
        </w:rPr>
        <w:t>kolovoza</w:t>
      </w:r>
      <w:r>
        <w:rPr>
          <w:rFonts w:ascii="Arial" w:hAnsi="Arial" w:cs="Arial"/>
          <w:szCs w:val="24"/>
        </w:rPr>
        <w:t xml:space="preserve"> 2024. 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6A0FB7" w:rsidRDefault="00A062A2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6A0FB7">
        <w:rPr>
          <w:rFonts w:ascii="Arial" w:hAnsi="Arial" w:cs="Arial"/>
          <w:szCs w:val="24"/>
        </w:rPr>
        <w:t xml:space="preserve">Punomoćnica stečajnog vjerovnika NIVO 2 d.o.o. izjavljuje da nema primjedbi na dostavljeno izvješće </w:t>
      </w:r>
      <w:r w:rsidR="00767ADE">
        <w:rPr>
          <w:rFonts w:ascii="Arial" w:hAnsi="Arial" w:cs="Arial"/>
          <w:szCs w:val="24"/>
        </w:rPr>
        <w:t>o knjigovodstveno-financijskom stanju dužnika od 14. kolovoza 2024., kao ni na prijedlog predloženih odluka, osim da se na današnjem ročištu izostavi prihvaćanje odluke o sklapanju ugovora o vođenju knjigovodstvenih poslova za dužnika, a sve uzimajući u obzir ograničenu pravnu sposobnost koju upisana stečajna masa dužnika upisana u sudski registar ima prema knjigovodstvenim standardima, dakle bez obveze dostavljanja kvartalnih i godišnjih financijskih izvještaja kao pravna osoba koja obavlja djelatnost. U tijeku postupka kada se ukaže potreba za pružanjem knjigovodstvenih usluga za dužnika, stečajni upravitelj to će predložiti tijelima stečajnog postupka i tome biti donesena odluka.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Sud utvrđuje da su na izvještajnom ročištu donesene slijedeće </w:t>
      </w:r>
    </w:p>
    <w:p w:rsidR="00A062A2" w:rsidP="00A062A2" w:rsidRDefault="00A062A2">
      <w:pPr>
        <w:ind w:firstLine="708"/>
        <w:rPr>
          <w:rFonts w:ascii="Arial" w:hAnsi="Arial" w:cs="Arial"/>
          <w:szCs w:val="24"/>
        </w:rPr>
      </w:pPr>
    </w:p>
    <w:p w:rsidR="00A062A2" w:rsidP="00A062A2" w:rsidRDefault="00A062A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d l u k e</w:t>
      </w:r>
    </w:p>
    <w:p w:rsidRPr="00627EA4" w:rsidR="00627EA4" w:rsidP="00627EA4" w:rsidRDefault="00627EA4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Pr="00627EA4" w:rsidR="00627EA4" w:rsidP="00627EA4" w:rsidRDefault="00627EA4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  <w:r w:rsidRPr="00627EA4">
        <w:rPr>
          <w:rFonts w:ascii="Arial" w:hAnsi="Arial" w:cs="Arial"/>
          <w:color w:val="000000"/>
          <w:szCs w:val="24"/>
        </w:rPr>
        <w:t xml:space="preserve">1    Prihvaća se Izvješće stečajnog upravitelja. </w:t>
      </w:r>
    </w:p>
    <w:p w:rsidRPr="00627EA4" w:rsidR="00627EA4" w:rsidP="00627EA4" w:rsidRDefault="00627EA4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Pr="00627EA4" w:rsidR="00627EA4" w:rsidP="00627EA4" w:rsidRDefault="00627EA4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  <w:r w:rsidRPr="00627EA4">
        <w:rPr>
          <w:rFonts w:ascii="Arial" w:hAnsi="Arial" w:cs="Arial"/>
          <w:color w:val="000000"/>
          <w:szCs w:val="24"/>
        </w:rPr>
        <w:t xml:space="preserve">2.    Prihvaćaju se dosada poduzete radnje stečajnog upravitelja. </w:t>
      </w:r>
    </w:p>
    <w:p w:rsidRPr="00627EA4" w:rsidR="00627EA4" w:rsidP="00627EA4" w:rsidRDefault="00627EA4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Pr="00627EA4" w:rsidR="00627EA4" w:rsidP="00627EA4" w:rsidRDefault="00767ADE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3</w:t>
      </w:r>
      <w:r w:rsidRPr="00627EA4" w:rsidR="00627EA4">
        <w:rPr>
          <w:rFonts w:ascii="Arial" w:hAnsi="Arial" w:cs="Arial"/>
          <w:color w:val="000000"/>
          <w:szCs w:val="24"/>
        </w:rPr>
        <w:t xml:space="preserve">.   Djelatnost stečajnog dužnika koja je obustavljena već prije otvaranja stečajnog postupka neće se nastaviti jer za to ne postoje uvjeti. </w:t>
      </w:r>
    </w:p>
    <w:p w:rsidRPr="00627EA4" w:rsidR="00627EA4" w:rsidP="00627EA4" w:rsidRDefault="00627EA4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Pr="00627EA4" w:rsidR="00627EA4" w:rsidP="00627EA4" w:rsidRDefault="006B00B1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4. Odluka o odobravanju sklapanja ugovora o pružanju knjigovodstvenih usluga biti će po potrebi donesena u daljnjem tijeku stečajnog postupka.</w:t>
      </w:r>
      <w:r w:rsidRPr="00627EA4" w:rsidR="00627EA4">
        <w:rPr>
          <w:rFonts w:ascii="Arial" w:hAnsi="Arial" w:cs="Arial"/>
          <w:color w:val="000000"/>
          <w:szCs w:val="24"/>
        </w:rPr>
        <w:t xml:space="preserve"> </w:t>
      </w:r>
    </w:p>
    <w:p w:rsidR="00767ADE" w:rsidP="00A062A2" w:rsidRDefault="00767ADE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</w:p>
    <w:p w:rsidR="00767ADE" w:rsidP="00A062A2" w:rsidRDefault="00767ADE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Odluka </w:t>
      </w:r>
      <w:r w:rsidR="006B00B1">
        <w:rPr>
          <w:rFonts w:ascii="Arial" w:hAnsi="Arial" w:cs="Arial"/>
          <w:szCs w:val="24"/>
        </w:rPr>
        <w:t>o unovčenju jedine imovine stečajnog dužnika od strane suda biti će donesena sukladno odredbi članka 247. Stečajnog zakona.</w:t>
      </w:r>
    </w:p>
    <w:p w:rsidR="00627EA4" w:rsidP="00A062A2" w:rsidRDefault="00767ADE">
      <w:pPr>
        <w:autoSpaceDE w:val="false"/>
        <w:autoSpaceDN w:val="false"/>
        <w:adjustRightInd w:val="fals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 </w:t>
      </w:r>
    </w:p>
    <w:p w:rsidR="00A062A2" w:rsidP="00A062A2" w:rsidRDefault="00A062A2">
      <w:pPr>
        <w:ind w:left="36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Dovršeno u 10,</w:t>
      </w:r>
      <w:r w:rsidR="00122AB3">
        <w:rPr>
          <w:rFonts w:ascii="Arial" w:hAnsi="Arial" w:cs="Arial"/>
          <w:szCs w:val="24"/>
        </w:rPr>
        <w:t>20</w:t>
      </w:r>
      <w:r>
        <w:rPr>
          <w:rFonts w:ascii="Arial" w:hAnsi="Arial" w:cs="Arial"/>
          <w:szCs w:val="24"/>
        </w:rPr>
        <w:t xml:space="preserve"> sati.</w:t>
      </w:r>
    </w:p>
    <w:p w:rsidR="00A062A2" w:rsidP="00A062A2" w:rsidRDefault="00A062A2">
      <w:pPr>
        <w:ind w:left="360"/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zapisničar                                </w:t>
      </w:r>
      <w:r>
        <w:rPr>
          <w:rFonts w:ascii="Arial" w:hAnsi="Arial" w:cs="Arial"/>
          <w:szCs w:val="24"/>
        </w:rPr>
        <w:tab/>
        <w:t>stečajni upravitelj                       stečajni sudac</w:t>
      </w: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</w:p>
    <w:p w:rsidR="00A062A2" w:rsidP="00A062A2" w:rsidRDefault="00A062A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stečajni vjerovnici</w:t>
      </w:r>
    </w:p>
    <w:sectPr w:rsidR="00A062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E71CBE5E"/>
    <w:multiLevelType w:val="hybridMultilevel"/>
    <w:tmpl w:val="D49EF54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ECC3C85"/>
    <w:multiLevelType w:val="hybridMultilevel"/>
    <w:tmpl w:val="4198326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101B02E6"/>
    <w:multiLevelType w:val="hybridMultilevel"/>
    <w:tmpl w:val="C6E25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53E65"/>
    <w:multiLevelType w:val="hybridMultilevel"/>
    <w:tmpl w:val="985A77F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6C8F04D"/>
    <w:multiLevelType w:val="hybridMultilevel"/>
    <w:tmpl w:val="24AAE7A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D3A2B17"/>
    <w:multiLevelType w:val="hybridMultilevel"/>
    <w:tmpl w:val="BC22193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A2"/>
    <w:rsid w:val="00122AB3"/>
    <w:rsid w:val="003D29E6"/>
    <w:rsid w:val="00627EA4"/>
    <w:rsid w:val="006A0FB7"/>
    <w:rsid w:val="006B00B1"/>
    <w:rsid w:val="0071356E"/>
    <w:rsid w:val="00767ADE"/>
    <w:rsid w:val="00787BA6"/>
    <w:rsid w:val="008720B4"/>
    <w:rsid w:val="008F3A36"/>
    <w:rsid w:val="00A062A2"/>
    <w:rsid w:val="00F4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17B8E634-97C2-4B04-8989-673A14E50D8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062A2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062A2"/>
    <w:pPr>
      <w:spacing w:after="0" w:line="240" w:lineRule="auto"/>
    </w:pPr>
    <w:rPr>
      <w:rFonts w:ascii="Times New Roman" w:hAnsi="Times New Roman"/>
      <w:sz w:val="24"/>
    </w:rPr>
  </w:style>
  <w:style w:type="paragraph" w:styleId="Default" w:customStyle="true">
    <w:name w:val="Default"/>
    <w:rsid w:val="00A062A2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A062A2"/>
    <w:rPr>
      <w:rFonts w:cs="Calibri"/>
      <w:lang w:val="en-US"/>
    </w:rPr>
  </w:style>
  <w:style w:type="paragraph" w:styleId="Odlomakpopisa">
    <w:name w:val="List Paragraph"/>
    <w:basedOn w:val="Normal"/>
    <w:link w:val="OdlomakpopisaChar"/>
    <w:uiPriority w:val="34"/>
    <w:qFormat/>
    <w:rsid w:val="00A062A2"/>
    <w:pPr>
      <w:spacing w:after="200" w:line="276" w:lineRule="auto"/>
      <w:ind w:left="708"/>
    </w:pPr>
    <w:rPr>
      <w:rFonts w:cs="Calibri" w:asciiTheme="minorHAnsi" w:hAnsiTheme="minorHAnsi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7135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356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356E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356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356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6242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numbering.xml" Type="http://schemas.openxmlformats.org/officeDocument/2006/relationships/numbering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20. rujna 2024.</izvorni_sadrzaj>
    <derivirana_varijabla naziv="DomainObject.StvarniPocetakDatum_1">20. rujna 2024.</derivirana_varijabla>
  </DomainObject.StvarniPocetakDatum>
  <DomainObject.StvarniZavrsetakDatum>
    <izvorni_sadrzaj>20. rujna 2024.</izvorni_sadrzaj>
    <derivirana_varijabla naziv="DomainObject.StvarniZavrsetakDatum_1">20. rujna 2024.</derivirana_varijabla>
  </DomainObject.StvarniZavrsetakDatum>
  <DomainObject.PlaniraniZavrsetakDatum>
    <izvorni_sadrzaj>20. rujna 2024.</izvorni_sadrzaj>
    <derivirana_varijabla naziv="DomainObject.PlaniraniZavrsetakDatum_1">20. rujna 2024.</derivirana_varijabla>
  </DomainObject.PlaniraniZavrsetakDatum>
  <DomainObject.PlaniraniPocetakDatum>
    <izvorni_sadrzaj>20. rujna 2024.</izvorni_sadrzaj>
    <derivirana_varijabla naziv="DomainObject.PlaniraniPocetakDatum_1">20. rujna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20. rujna 2024.</izvorni_sadrzaj>
    <derivirana_varijabla naziv="DomainObject.Zapisnik.DatumKreiranja_1">20. rujna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St-305/2024-24</izvorni_sadrzaj>
    <derivirana_varijabla naziv="DomainObject.Zapisnik.Oznaka_1">St-305/2024-24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2024.</izvorni_sadrzaj>
    <derivirana_varijabla naziv="DomainObject.Predmet.DatumOsnivanja_1">12.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St-305/2024</izvorni_sadrzaj>
    <derivirana_varijabla naziv="DomainObject.Predmet.OznakaBroj_1">St-305/2024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M.MARSAN, d.o.o.</izvorni_sadrzaj>
    <derivirana_varijabla naziv="DomainObject.Predmet.ProtustrankaFormated_1">  M.MARSAN, d.o.o.</derivirana_varijabla>
  </DomainObject.Predmet.ProtustrankaFormated>
  <DomainObject.Predmet.ProtustrankaFormatedOIB>
    <izvorni_sadrzaj>  M.MARSAN, d.o.o., OIB 10000000000</izvorni_sadrzaj>
    <derivirana_varijabla naziv="DomainObject.Predmet.ProtustrankaFormatedOIB_1">  M.MARSAN, d.o.o., OIB 10000000000</derivirana_varijabla>
  </DomainObject.Predmet.ProtustrankaFormatedOIB>
  <DomainObject.Predmet.ProtustrankaFormatedWithAdress>
    <izvorni_sadrzaj> M.MARSAN, d.o.o.</izvorni_sadrzaj>
    <derivirana_varijabla naziv="DomainObject.Predmet.ProtustrankaFormatedWithAdress_1"> M.MARSAN, d.o.o.</derivirana_varijabla>
  </DomainObject.Predmet.ProtustrankaFormatedWithAdress>
  <DomainObject.Predmet.ProtustrankaFormatedWithAdressOIB>
    <izvorni_sadrzaj> M.MARSAN, d.o.o., OIB 10000000000</izvorni_sadrzaj>
    <derivirana_varijabla naziv="DomainObject.Predmet.ProtustrankaFormatedWithAdressOIB_1"> M.MARSAN, d.o.o., OIB 10000000000</derivirana_varijabla>
  </DomainObject.Predmet.ProtustrankaFormatedWithAdressOIB>
  <DomainObject.Predmet.ProtustrankaWithAdress>
    <izvorni_sadrzaj>M.MARSAN, d.o.o. </izvorni_sadrzaj>
    <derivirana_varijabla naziv="DomainObject.Predmet.ProtustrankaWithAdress_1">M.MARSAN, d.o.o. </derivirana_varijabla>
  </DomainObject.Predmet.ProtustrankaWithAdress>
  <DomainObject.Predmet.ProtustrankaWithAdressOIB>
    <izvorni_sadrzaj>M.MARSAN, d.o.o., OIB 10000000000</izvorni_sadrzaj>
    <derivirana_varijabla naziv="DomainObject.Predmet.ProtustrankaWithAdressOIB_1">M.MARSAN, d.o.o., OIB 10000000000</derivirana_varijabla>
  </DomainObject.Predmet.ProtustrankaWithAdressOIB>
  <DomainObject.Predmet.ProtustrankaNazivFormated>
    <izvorni_sadrzaj>M.MARSAN, d.o.o.</izvorni_sadrzaj>
    <derivirana_varijabla naziv="DomainObject.Predmet.ProtustrankaNazivFormated_1">M.MARSAN, d.o.o.</derivirana_varijabla>
  </DomainObject.Predmet.ProtustrankaNazivFormated>
  <DomainObject.Predmet.ProtustrankaNazivFormatedOIB>
    <izvorni_sadrzaj>M.MARSAN, d.o.o., OIB 10000000000</izvorni_sadrzaj>
    <derivirana_varijabla naziv="DomainObject.Predmet.ProtustrankaNazivFormatedOIB_1">M.MARSAN,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M.MARSAN, d.o.o.</item>
    </izvorni_sadrzaj>
    <derivirana_varijabla naziv="DomainObject.Predmet.ProtuStrankaListFormated_1">
      <item>M.MARSAN, d.o.o.</item>
    </derivirana_varijabla>
  </DomainObject.Predmet.ProtuStrankaListFormated>
  <DomainObject.Predmet.ProtuStrankaListFormatedOIB>
    <izvorni_sadrzaj>
      <item>M.MARSAN, d.o.o., OIB 10000000000</item>
    </izvorni_sadrzaj>
    <derivirana_varijabla naziv="DomainObject.Predmet.ProtuStrankaListFormatedOIB_1">
      <item>M.MARSAN, d.o.o., OIB 10000000000</item>
    </derivirana_varijabla>
  </DomainObject.Predmet.ProtuStrankaListFormatedOIB>
  <DomainObject.Predmet.ProtuStrankaListFormatedWithAdress>
    <izvorni_sadrzaj>
      <item>M.MARSAN, d.o.o.</item>
    </izvorni_sadrzaj>
    <derivirana_varijabla naziv="DomainObject.Predmet.ProtuStrankaListFormatedWithAdress_1">
      <item>M.MARSAN, d.o.o.</item>
    </derivirana_varijabla>
  </DomainObject.Predmet.ProtuStrankaListFormatedWithAdress>
  <DomainObject.Predmet.ProtuStrankaListFormatedWithAdressOIB>
    <izvorni_sadrzaj>
      <item>M.MARSAN, d.o.o., OIB 10000000000</item>
    </izvorni_sadrzaj>
    <derivirana_varijabla naziv="DomainObject.Predmet.ProtuStrankaListFormatedWithAdressOIB_1">
      <item>M.MARSAN, d.o.o., OIB 10000000000</item>
    </derivirana_varijabla>
  </DomainObject.Predmet.ProtuStrankaListFormatedWithAdressOIB>
  <DomainObject.Predmet.ProtuStrankaListNazivFormated>
    <izvorni_sadrzaj>
      <item>M.MARSAN, d.o.o.</item>
    </izvorni_sadrzaj>
    <derivirana_varijabla naziv="DomainObject.Predmet.ProtuStrankaListNazivFormated_1">
      <item>M.MARSAN, d.o.o.</item>
    </derivirana_varijabla>
  </DomainObject.Predmet.ProtuStrankaListNazivFormated>
  <DomainObject.Predmet.ProtuStrankaListNazivFormatedOIB>
    <izvorni_sadrzaj>
      <item>M.MARSAN, d.o.o., OIB 10000000000</item>
    </izvorni_sadrzaj>
    <derivirana_varijabla naziv="DomainObject.Predmet.ProtuStrankaListNazivFormatedOIB_1">
      <item>M.MARSAN, d.o.o.,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20. rujna 2024.</izvorni_sadrzaj>
    <derivirana_varijabla naziv="DomainObject.Datum_1">20. rujna 2024.</derivirana_varijabla>
  </DomainObject.Datum>
  <DomainObject.PoslovniBrojDokumenta>
    <izvorni_sadrzaj>St-305/2024-24</izvorni_sadrzaj>
    <derivirana_varijabla naziv="DomainObject.PoslovniBrojDokumenta_1">St-305/2024-24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M.MARSAN, d.o.o.</izvorni_sadrzaj>
    <derivirana_varijabla naziv="DomainObject.Predmet.ProtustrankaIDrugi_1">M.MARSAN,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M.MARSAN, d.o.o., OIB 10000000000</izvorni_sadrzaj>
    <derivirana_varijabla naziv="DomainObject.Predmet.ProtustrankaIDrugiAdressOIB_1">M.MARSAN,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M.MARSAN, d.o.o.</item>
    </izvorni_sadrzaj>
    <derivirana_varijabla naziv="DomainObject.Predmet.SudioniciListNaziv_1">
      <item>M.MARSAN, d.o.o.</item>
    </derivirana_varijabla>
  </DomainObject.Predmet.SudioniciListNaziv>
  <DomainObject.Predmet.SudioniciListAdressOIB>
    <izvorni_sadrzaj>
      <item>M.MARSAN, d.o.o., OIB 10000000000</item>
    </izvorni_sadrzaj>
    <derivirana_varijabla naziv="DomainObject.Predmet.SudioniciListAdressOIB_1">
      <item>M.MARSAN, d.o.o., OIB 10000000000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Đorđićeva 3B, 10000 Zagreb</item>
    </izvorni_sadrzaj>
    <derivirana_varijabla naziv="DomainObject.Predmet.StecajniUpraviteljiListAddressOIB_1">
      <item>Ante Majić, OIB 54998137767,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lipnja 2024.</izvorni_sadrzaj>
    <derivirana_varijabla naziv="DomainObject.Predmet.DatumPocetkaProcesa_1">12.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FC9DE-E3ED-4567-AEE6-59FC7845C69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621</properties:Words>
  <properties:Characters>3494</properties:Characters>
  <properties:Lines>106</properties:Lines>
  <properties:Paragraphs>39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2024-09-19T06:51:00Z</dcterms:created>
  <dc:creator>Velimir Vuković</dc:creator>
  <cp:lastModifiedBy>Velimir Vuković</cp:lastModifiedBy>
  <dcterms:modified xmlns:xsi="http://www.w3.org/2001/XMLSchema-instance" xsi:type="dcterms:W3CDTF">2024-09-20T08:30:00Z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St-305/2024-24 / Zapisnik - Ispitno ročište (st-305-24_isp._i_izvj._ročište__zapisnik.docx)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